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0F" w:rsidRPr="00697C8B" w:rsidRDefault="00D8310F" w:rsidP="00D8310F">
      <w:pPr>
        <w:jc w:val="center"/>
        <w:rPr>
          <w:rFonts w:ascii="HG丸ｺﾞｼｯｸM-PRO" w:eastAsia="HG丸ｺﾞｼｯｸM-PRO" w:hAnsi="HG丸ｺﾞｼｯｸM-PRO" w:hint="default"/>
          <w:color w:val="000000" w:themeColor="text1"/>
          <w:sz w:val="22"/>
          <w:szCs w:val="22"/>
        </w:rPr>
      </w:pPr>
      <w:bookmarkStart w:id="0" w:name="_GoBack"/>
      <w:bookmarkEnd w:id="0"/>
      <w:r w:rsidRPr="00697C8B">
        <w:rPr>
          <w:rFonts w:ascii="HG丸ｺﾞｼｯｸM-PRO" w:eastAsia="HG丸ｺﾞｼｯｸM-PRO" w:hAnsi="HG丸ｺﾞｼｯｸM-PRO" w:hint="default"/>
          <w:color w:val="000000" w:themeColor="text1"/>
          <w:sz w:val="22"/>
          <w:szCs w:val="22"/>
        </w:rPr>
        <w:t>鳥取県視覚障がい者等の読書環境の整備の推進に関する計画概要</w:t>
      </w:r>
    </w:p>
    <w:p w:rsidR="00D8310F" w:rsidRPr="00697C8B" w:rsidRDefault="00D8310F" w:rsidP="00D8310F">
      <w:pPr>
        <w:rPr>
          <w:rFonts w:ascii="HG丸ｺﾞｼｯｸM-PRO" w:eastAsia="HG丸ｺﾞｼｯｸM-PRO" w:hAnsi="HG丸ｺﾞｼｯｸM-PRO" w:hint="default"/>
          <w:color w:val="000000" w:themeColor="text1"/>
          <w:sz w:val="22"/>
          <w:szCs w:val="22"/>
        </w:rPr>
      </w:pPr>
    </w:p>
    <w:p w:rsidR="00C810B8" w:rsidRPr="00697C8B" w:rsidRDefault="00C810B8" w:rsidP="00C810B8">
      <w:pPr>
        <w:ind w:firstLineChars="100" w:firstLine="220"/>
        <w:rPr>
          <w:rFonts w:ascii="HG丸ｺﾞｼｯｸM-PRO" w:eastAsia="HG丸ｺﾞｼｯｸM-PRO" w:hAnsi="HG丸ｺﾞｼｯｸM-PRO" w:hint="default"/>
          <w:color w:val="000000" w:themeColor="text1"/>
          <w:sz w:val="22"/>
          <w:szCs w:val="22"/>
        </w:rPr>
      </w:pPr>
      <w:r w:rsidRPr="00697C8B">
        <w:rPr>
          <w:rFonts w:ascii="HG丸ｺﾞｼｯｸM-PRO" w:eastAsia="HG丸ｺﾞｼｯｸM-PRO" w:hAnsi="HG丸ｺﾞｼｯｸM-PRO"/>
          <w:color w:val="000000" w:themeColor="text1"/>
          <w:sz w:val="22"/>
          <w:szCs w:val="22"/>
        </w:rPr>
        <w:t>鳥取県における視覚障がい者等（視覚障がい、発達障がい、肢体不自由等の障がいにより、書籍について、視覚による表現の認識が困難な者。なお、ロービジョン者など障害者手帳の所持の有無は問いません。）の読書環境の整備を推進するための計画を策定します。</w:t>
      </w:r>
    </w:p>
    <w:p w:rsidR="00C810B8" w:rsidRPr="00697C8B" w:rsidRDefault="00C810B8" w:rsidP="00C810B8">
      <w:pPr>
        <w:rPr>
          <w:rFonts w:ascii="HG丸ｺﾞｼｯｸM-PRO" w:eastAsia="HG丸ｺﾞｼｯｸM-PRO" w:hAnsi="HG丸ｺﾞｼｯｸM-PRO" w:hint="default"/>
          <w:color w:val="000000" w:themeColor="text1"/>
          <w:sz w:val="22"/>
          <w:szCs w:val="22"/>
        </w:rPr>
      </w:pPr>
    </w:p>
    <w:p w:rsidR="002C5FB5" w:rsidRPr="00697C8B" w:rsidRDefault="002C5FB5" w:rsidP="00C810B8">
      <w:pPr>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color w:val="000000" w:themeColor="text1"/>
          <w:sz w:val="24"/>
          <w:szCs w:val="22"/>
        </w:rPr>
        <w:t>計画の位置づけ</w:t>
      </w:r>
    </w:p>
    <w:p w:rsidR="002C5FB5" w:rsidRPr="00697C8B" w:rsidRDefault="002C5FB5" w:rsidP="00C810B8">
      <w:pPr>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hint="default"/>
          <w:color w:val="000000" w:themeColor="text1"/>
          <w:sz w:val="24"/>
          <w:szCs w:val="22"/>
        </w:rPr>
        <w:t xml:space="preserve">　視覚障害者の読書環境の整備に推進に関する法律第8条第1項の規定に基づき、本県における視覚障がい者等の読書環境の整備の推進に関する計画を定める</w:t>
      </w:r>
      <w:r w:rsidR="009C5DDD" w:rsidRPr="00697C8B">
        <w:rPr>
          <w:rFonts w:ascii="HG丸ｺﾞｼｯｸM-PRO" w:eastAsia="HG丸ｺﾞｼｯｸM-PRO" w:hAnsi="HG丸ｺﾞｼｯｸM-PRO"/>
          <w:color w:val="000000" w:themeColor="text1"/>
          <w:sz w:val="24"/>
          <w:szCs w:val="22"/>
        </w:rPr>
        <w:t>ものです</w:t>
      </w:r>
      <w:r w:rsidRPr="00697C8B">
        <w:rPr>
          <w:rFonts w:ascii="HG丸ｺﾞｼｯｸM-PRO" w:eastAsia="HG丸ｺﾞｼｯｸM-PRO" w:hAnsi="HG丸ｺﾞｼｯｸM-PRO" w:hint="default"/>
          <w:color w:val="000000" w:themeColor="text1"/>
          <w:sz w:val="24"/>
          <w:szCs w:val="22"/>
        </w:rPr>
        <w:t>。</w:t>
      </w:r>
    </w:p>
    <w:p w:rsidR="002C5FB5" w:rsidRPr="00697C8B" w:rsidRDefault="002C5FB5" w:rsidP="00C810B8">
      <w:pPr>
        <w:rPr>
          <w:rFonts w:ascii="HG丸ｺﾞｼｯｸM-PRO" w:eastAsia="HG丸ｺﾞｼｯｸM-PRO" w:hAnsi="HG丸ｺﾞｼｯｸM-PRO" w:hint="default"/>
          <w:color w:val="000000" w:themeColor="text1"/>
          <w:sz w:val="24"/>
          <w:szCs w:val="22"/>
        </w:rPr>
      </w:pPr>
    </w:p>
    <w:p w:rsidR="002C5FB5" w:rsidRPr="00697C8B" w:rsidRDefault="002C5FB5" w:rsidP="00C810B8">
      <w:pPr>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hint="default"/>
          <w:color w:val="000000" w:themeColor="text1"/>
          <w:sz w:val="24"/>
          <w:szCs w:val="22"/>
        </w:rPr>
        <w:t>計画の期間</w:t>
      </w:r>
    </w:p>
    <w:p w:rsidR="002C5FB5" w:rsidRPr="00697C8B" w:rsidRDefault="002C5FB5" w:rsidP="00C810B8">
      <w:pPr>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hint="default"/>
          <w:color w:val="000000" w:themeColor="text1"/>
          <w:sz w:val="24"/>
          <w:szCs w:val="22"/>
        </w:rPr>
        <w:t xml:space="preserve">　令和3年度から令和7年度まで</w:t>
      </w:r>
    </w:p>
    <w:p w:rsidR="002C5FB5" w:rsidRPr="00697C8B" w:rsidRDefault="002C5FB5" w:rsidP="00C810B8">
      <w:pPr>
        <w:rPr>
          <w:rFonts w:ascii="HG丸ｺﾞｼｯｸM-PRO" w:eastAsia="HG丸ｺﾞｼｯｸM-PRO" w:hAnsi="HG丸ｺﾞｼｯｸM-PRO" w:hint="default"/>
          <w:color w:val="000000" w:themeColor="text1"/>
          <w:sz w:val="24"/>
          <w:szCs w:val="22"/>
        </w:rPr>
      </w:pPr>
    </w:p>
    <w:p w:rsidR="002C5FB5" w:rsidRPr="00697C8B" w:rsidRDefault="002C5FB5" w:rsidP="00C810B8">
      <w:pPr>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hint="default"/>
          <w:color w:val="000000" w:themeColor="text1"/>
          <w:sz w:val="24"/>
          <w:szCs w:val="22"/>
        </w:rPr>
        <w:t>推進体制</w:t>
      </w:r>
    </w:p>
    <w:p w:rsidR="002C5FB5" w:rsidRPr="00697C8B" w:rsidRDefault="002C5FB5" w:rsidP="00C810B8">
      <w:pPr>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hint="default"/>
          <w:color w:val="000000" w:themeColor="text1"/>
          <w:sz w:val="24"/>
          <w:szCs w:val="22"/>
        </w:rPr>
        <w:t xml:space="preserve">　県、市町村、関係団体等で読書環境の整備に関する</w:t>
      </w:r>
      <w:r w:rsidR="00D8310F" w:rsidRPr="00697C8B">
        <w:rPr>
          <w:rFonts w:ascii="HG丸ｺﾞｼｯｸM-PRO" w:eastAsia="HG丸ｺﾞｼｯｸM-PRO" w:hAnsi="HG丸ｺﾞｼｯｸM-PRO" w:hint="default"/>
          <w:color w:val="000000" w:themeColor="text1"/>
          <w:sz w:val="24"/>
          <w:szCs w:val="22"/>
        </w:rPr>
        <w:t>情報交換を行い、この計画の施策の方向性に沿って視覚障がい者等の読書環境の整備を推進していきます。</w:t>
      </w:r>
    </w:p>
    <w:p w:rsidR="002C5FB5" w:rsidRPr="00697C8B" w:rsidRDefault="002C5FB5" w:rsidP="00C810B8">
      <w:pPr>
        <w:rPr>
          <w:rFonts w:ascii="HG丸ｺﾞｼｯｸM-PRO" w:eastAsia="HG丸ｺﾞｼｯｸM-PRO" w:hAnsi="HG丸ｺﾞｼｯｸM-PRO" w:hint="default"/>
          <w:color w:val="000000" w:themeColor="text1"/>
          <w:sz w:val="24"/>
          <w:szCs w:val="22"/>
        </w:rPr>
      </w:pPr>
    </w:p>
    <w:p w:rsidR="00C810B8" w:rsidRPr="00697C8B" w:rsidRDefault="00C810B8" w:rsidP="00C810B8">
      <w:pPr>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color w:val="000000" w:themeColor="text1"/>
          <w:sz w:val="24"/>
          <w:szCs w:val="22"/>
        </w:rPr>
        <w:t>基本的な方針</w:t>
      </w:r>
    </w:p>
    <w:p w:rsidR="00C810B8" w:rsidRPr="00697C8B" w:rsidRDefault="00C810B8" w:rsidP="009C5DDD">
      <w:pPr>
        <w:ind w:leftChars="114" w:left="424" w:hangingChars="77" w:hanging="185"/>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color w:val="000000" w:themeColor="text1"/>
          <w:sz w:val="24"/>
          <w:szCs w:val="22"/>
        </w:rPr>
        <w:t>１ アクセシブルな電子書籍等の普及及びアクセシブルな書籍の継続的な提</w:t>
      </w:r>
      <w:r w:rsidR="007955E1" w:rsidRPr="00697C8B">
        <w:rPr>
          <w:rFonts w:ascii="HG丸ｺﾞｼｯｸM-PRO" w:eastAsia="HG丸ｺﾞｼｯｸM-PRO" w:hAnsi="HG丸ｺﾞｼｯｸM-PRO"/>
          <w:color w:val="000000" w:themeColor="text1"/>
          <w:sz w:val="24"/>
          <w:szCs w:val="22"/>
        </w:rPr>
        <w:t xml:space="preserve">　　　</w:t>
      </w:r>
      <w:r w:rsidRPr="00697C8B">
        <w:rPr>
          <w:rFonts w:ascii="HG丸ｺﾞｼｯｸM-PRO" w:eastAsia="HG丸ｺﾞｼｯｸM-PRO" w:hAnsi="HG丸ｺﾞｼｯｸM-PRO"/>
          <w:color w:val="000000" w:themeColor="text1"/>
          <w:sz w:val="24"/>
          <w:szCs w:val="22"/>
        </w:rPr>
        <w:t>供</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・アクセシブルな電子書籍等（音声読み上げ対応の電子書籍、デイジー図書、オーディオブック、テキストデータ等）について、点字図書館等により製作される電子書籍等の普及を図る。</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・視覚障がい者等のニーズを踏まえ、引き続きアクセシブルな書籍（点字図書、拡大図書等）を提供するための取組を推進する。</w:t>
      </w:r>
    </w:p>
    <w:p w:rsidR="00096146" w:rsidRPr="00697C8B" w:rsidRDefault="00096146" w:rsidP="00C810B8">
      <w:pPr>
        <w:ind w:firstLineChars="100" w:firstLine="240"/>
        <w:rPr>
          <w:rFonts w:ascii="HG丸ｺﾞｼｯｸM-PRO" w:eastAsia="HG丸ｺﾞｼｯｸM-PRO" w:hAnsi="HG丸ｺﾞｼｯｸM-PRO" w:hint="default"/>
          <w:color w:val="000000" w:themeColor="text1"/>
          <w:sz w:val="24"/>
          <w:szCs w:val="24"/>
        </w:rPr>
      </w:pPr>
    </w:p>
    <w:p w:rsidR="00C810B8" w:rsidRPr="00697C8B" w:rsidRDefault="00C810B8" w:rsidP="00C810B8">
      <w:pPr>
        <w:ind w:firstLineChars="100" w:firstLine="240"/>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color w:val="000000" w:themeColor="text1"/>
          <w:sz w:val="24"/>
          <w:szCs w:val="24"/>
        </w:rPr>
        <w:t>２ アクセシブルな書籍・電子書籍等の量的拡充・質の向上</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・県立図書館、市町村立図書館、ライトハウス点字図書館、大学及び高等専門学校の附属図書館、学校図書館において各々の果たすべき役割に応じアクセシブルな書籍等を充実し「量的拡充」を図る。</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・アクセシブルな書籍等を県内の視覚障がい者等に届けるため、県内の図書館ネットワークを活用するなどし、製作されたアクセシブルな書籍等の共有を図る。</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・音訳の技術向上等、製作従事者への研修等を行い、アクセシブルな書籍等の「質の向上」を図る。</w:t>
      </w:r>
    </w:p>
    <w:p w:rsidR="00096146" w:rsidRPr="00697C8B" w:rsidRDefault="00096146" w:rsidP="00C810B8">
      <w:pPr>
        <w:ind w:firstLineChars="100" w:firstLine="240"/>
        <w:rPr>
          <w:rFonts w:ascii="HG丸ｺﾞｼｯｸM-PRO" w:eastAsia="HG丸ｺﾞｼｯｸM-PRO" w:hAnsi="HG丸ｺﾞｼｯｸM-PRO" w:hint="default"/>
          <w:color w:val="000000" w:themeColor="text1"/>
          <w:sz w:val="24"/>
          <w:szCs w:val="24"/>
        </w:rPr>
      </w:pPr>
    </w:p>
    <w:p w:rsidR="00C810B8" w:rsidRPr="00697C8B" w:rsidRDefault="00C810B8" w:rsidP="00C810B8">
      <w:pPr>
        <w:ind w:firstLineChars="100" w:firstLine="240"/>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color w:val="000000" w:themeColor="text1"/>
          <w:sz w:val="24"/>
          <w:szCs w:val="24"/>
        </w:rPr>
        <w:t>３ 視覚障がい者等の障がいの種類・程度に応じた配慮</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・読書環境整備の推進に当たり、視覚障がい者等の個々のニーズに応じた適切な</w:t>
      </w:r>
      <w:r w:rsidRPr="00697C8B">
        <w:rPr>
          <w:rFonts w:ascii="HG丸ｺﾞｼｯｸM-PRO" w:eastAsia="HG丸ｺﾞｼｯｸM-PRO" w:hAnsi="HG丸ｺﾞｼｯｸM-PRO" w:cstheme="minorBidi"/>
          <w:color w:val="000000" w:themeColor="text1"/>
          <w:kern w:val="2"/>
          <w:sz w:val="24"/>
          <w:szCs w:val="24"/>
        </w:rPr>
        <w:lastRenderedPageBreak/>
        <w:t>形態の書籍等を用意。</w:t>
      </w:r>
    </w:p>
    <w:p w:rsidR="00096146" w:rsidRPr="00697C8B" w:rsidRDefault="00096146" w:rsidP="00C810B8">
      <w:pPr>
        <w:ind w:firstLineChars="100" w:firstLine="240"/>
        <w:rPr>
          <w:rFonts w:ascii="HG丸ｺﾞｼｯｸM-PRO" w:eastAsia="HG丸ｺﾞｼｯｸM-PRO" w:hAnsi="HG丸ｺﾞｼｯｸM-PRO" w:hint="default"/>
          <w:color w:val="000000" w:themeColor="text1"/>
          <w:sz w:val="24"/>
          <w:szCs w:val="22"/>
        </w:rPr>
      </w:pPr>
    </w:p>
    <w:p w:rsidR="00C810B8" w:rsidRPr="00697C8B" w:rsidRDefault="00C810B8" w:rsidP="00C810B8">
      <w:pPr>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color w:val="000000" w:themeColor="text1"/>
          <w:sz w:val="24"/>
          <w:szCs w:val="22"/>
        </w:rPr>
        <w:t>施策の方向性</w:t>
      </w:r>
    </w:p>
    <w:p w:rsidR="00C810B8" w:rsidRPr="00697C8B" w:rsidRDefault="00C810B8" w:rsidP="00C810B8">
      <w:pPr>
        <w:ind w:firstLineChars="100" w:firstLine="240"/>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color w:val="000000" w:themeColor="text1"/>
          <w:sz w:val="24"/>
          <w:szCs w:val="22"/>
        </w:rPr>
        <w:t>１ 視覚障がい者等による図書館の利用に係る体制の整備等（９条関係）</w:t>
      </w:r>
    </w:p>
    <w:p w:rsidR="00C810B8" w:rsidRPr="00697C8B" w:rsidRDefault="00C810B8" w:rsidP="00D8310F">
      <w:pPr>
        <w:pStyle w:val="a3"/>
        <w:numPr>
          <w:ilvl w:val="0"/>
          <w:numId w:val="1"/>
        </w:numPr>
        <w:ind w:leftChars="0"/>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color w:val="000000" w:themeColor="text1"/>
          <w:sz w:val="24"/>
          <w:szCs w:val="22"/>
        </w:rPr>
        <w:t>アクセシブルな書籍等の充実</w:t>
      </w:r>
    </w:p>
    <w:p w:rsidR="00D8310F" w:rsidRPr="00697C8B" w:rsidRDefault="00D8310F" w:rsidP="00D8310F">
      <w:pPr>
        <w:ind w:leftChars="400" w:left="1080" w:hangingChars="100" w:hanging="240"/>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hint="default"/>
          <w:color w:val="000000" w:themeColor="text1"/>
          <w:sz w:val="24"/>
          <w:szCs w:val="22"/>
        </w:rPr>
        <w:t>・県立図書館は、ライトハウス点字図書館や市町村立図書館等と連携し、アクセシブルな書籍等の充実に努める。</w:t>
      </w:r>
    </w:p>
    <w:p w:rsidR="00D8310F" w:rsidRPr="00697C8B" w:rsidRDefault="00D8310F" w:rsidP="00D8310F">
      <w:pPr>
        <w:ind w:leftChars="400" w:left="1080" w:hangingChars="100" w:hanging="240"/>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hint="default"/>
          <w:color w:val="000000" w:themeColor="text1"/>
          <w:sz w:val="24"/>
          <w:szCs w:val="22"/>
        </w:rPr>
        <w:t>・県は、</w:t>
      </w:r>
      <w:r w:rsidR="000155F3" w:rsidRPr="00697C8B">
        <w:rPr>
          <w:rFonts w:ascii="HG丸ｺﾞｼｯｸM-PRO" w:eastAsia="HG丸ｺﾞｼｯｸM-PRO" w:hAnsi="HG丸ｺﾞｼｯｸM-PRO"/>
          <w:color w:val="000000" w:themeColor="text1"/>
          <w:sz w:val="24"/>
          <w:szCs w:val="22"/>
        </w:rPr>
        <w:t>ライトハウス点字図書館のノウハウを生かし、引き続き</w:t>
      </w:r>
      <w:r w:rsidRPr="00697C8B">
        <w:rPr>
          <w:rFonts w:ascii="HG丸ｺﾞｼｯｸM-PRO" w:eastAsia="HG丸ｺﾞｼｯｸM-PRO" w:hAnsi="HG丸ｺﾞｼｯｸM-PRO" w:hint="default"/>
          <w:color w:val="000000" w:themeColor="text1"/>
          <w:sz w:val="24"/>
          <w:szCs w:val="22"/>
        </w:rPr>
        <w:t>障がいの種類及び程度に応じたアクセシブルな書籍等が充実するよう、ライトハウス点字図書館による製作の支援を行う。</w:t>
      </w:r>
    </w:p>
    <w:p w:rsidR="00C810B8" w:rsidRPr="00697C8B" w:rsidRDefault="00C810B8" w:rsidP="00D8310F">
      <w:pPr>
        <w:pStyle w:val="a3"/>
        <w:numPr>
          <w:ilvl w:val="0"/>
          <w:numId w:val="1"/>
        </w:numPr>
        <w:ind w:leftChars="0"/>
        <w:rPr>
          <w:rFonts w:ascii="HG丸ｺﾞｼｯｸM-PRO" w:eastAsia="HG丸ｺﾞｼｯｸM-PRO" w:hAnsi="HG丸ｺﾞｼｯｸM-PRO" w:hint="default"/>
          <w:color w:val="000000" w:themeColor="text1"/>
          <w:sz w:val="24"/>
          <w:szCs w:val="22"/>
        </w:rPr>
      </w:pPr>
      <w:r w:rsidRPr="00697C8B">
        <w:rPr>
          <w:rFonts w:ascii="HG丸ｺﾞｼｯｸM-PRO" w:eastAsia="HG丸ｺﾞｼｯｸM-PRO" w:hAnsi="HG丸ｺﾞｼｯｸM-PRO"/>
          <w:color w:val="000000" w:themeColor="text1"/>
          <w:sz w:val="24"/>
          <w:szCs w:val="22"/>
        </w:rPr>
        <w:t>円滑な利用のための支援の充実</w:t>
      </w:r>
    </w:p>
    <w:p w:rsidR="00D8310F" w:rsidRPr="00697C8B" w:rsidRDefault="00D8310F" w:rsidP="00425153">
      <w:pPr>
        <w:ind w:leftChars="400" w:left="1080" w:hangingChars="100" w:hanging="240"/>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hint="default"/>
          <w:color w:val="000000" w:themeColor="text1"/>
          <w:sz w:val="24"/>
          <w:szCs w:val="22"/>
        </w:rPr>
        <w:t>・ライトハウス点字図書館と</w:t>
      </w:r>
      <w:r w:rsidR="000155F3" w:rsidRPr="00697C8B">
        <w:rPr>
          <w:rFonts w:ascii="HG丸ｺﾞｼｯｸM-PRO" w:eastAsia="HG丸ｺﾞｼｯｸM-PRO" w:hAnsi="HG丸ｺﾞｼｯｸM-PRO"/>
          <w:color w:val="000000" w:themeColor="text1"/>
          <w:sz w:val="24"/>
          <w:szCs w:val="22"/>
        </w:rPr>
        <w:t>県立図書館、市町村立図書館等</w:t>
      </w:r>
      <w:r w:rsidRPr="00697C8B">
        <w:rPr>
          <w:rFonts w:ascii="HG丸ｺﾞｼｯｸM-PRO" w:eastAsia="HG丸ｺﾞｼｯｸM-PRO" w:hAnsi="HG丸ｺﾞｼｯｸM-PRO" w:hint="default"/>
          <w:color w:val="000000" w:themeColor="text1"/>
          <w:sz w:val="24"/>
          <w:szCs w:val="22"/>
        </w:rPr>
        <w:t>とのネットワークを構築し</w:t>
      </w:r>
      <w:r w:rsidR="000155F3" w:rsidRPr="00697C8B">
        <w:rPr>
          <w:rFonts w:ascii="HG丸ｺﾞｼｯｸM-PRO" w:eastAsia="HG丸ｺﾞｼｯｸM-PRO" w:hAnsi="HG丸ｺﾞｼｯｸM-PRO"/>
          <w:color w:val="000000" w:themeColor="text1"/>
          <w:sz w:val="24"/>
          <w:szCs w:val="22"/>
        </w:rPr>
        <w:t>、連携会議の開催、図書館間での蔵書の交換の実施等により、視覚</w:t>
      </w:r>
      <w:r w:rsidR="00372963" w:rsidRPr="00697C8B">
        <w:rPr>
          <w:rFonts w:ascii="HG丸ｺﾞｼｯｸM-PRO" w:eastAsia="HG丸ｺﾞｼｯｸM-PRO" w:hAnsi="HG丸ｺﾞｼｯｸM-PRO" w:hint="default"/>
          <w:color w:val="000000" w:themeColor="text1"/>
          <w:sz w:val="24"/>
          <w:szCs w:val="24"/>
        </w:rPr>
        <w:t>障がい者等が身近にある図書館を円滑に利用し読書</w:t>
      </w:r>
      <w:r w:rsidR="000155F3" w:rsidRPr="00697C8B">
        <w:rPr>
          <w:rFonts w:ascii="HG丸ｺﾞｼｯｸM-PRO" w:eastAsia="HG丸ｺﾞｼｯｸM-PRO" w:hAnsi="HG丸ｺﾞｼｯｸM-PRO"/>
          <w:color w:val="000000" w:themeColor="text1"/>
          <w:sz w:val="24"/>
          <w:szCs w:val="24"/>
        </w:rPr>
        <w:t>が</w:t>
      </w:r>
      <w:r w:rsidR="00372963" w:rsidRPr="00697C8B">
        <w:rPr>
          <w:rFonts w:ascii="HG丸ｺﾞｼｯｸM-PRO" w:eastAsia="HG丸ｺﾞｼｯｸM-PRO" w:hAnsi="HG丸ｺﾞｼｯｸM-PRO" w:hint="default"/>
          <w:color w:val="000000" w:themeColor="text1"/>
          <w:sz w:val="24"/>
          <w:szCs w:val="24"/>
        </w:rPr>
        <w:t>できる環境づくりを進める。</w:t>
      </w:r>
    </w:p>
    <w:p w:rsidR="00372963" w:rsidRPr="00697C8B" w:rsidRDefault="00372963" w:rsidP="00425153">
      <w:pPr>
        <w:ind w:leftChars="400" w:left="1080" w:hangingChars="100" w:hanging="240"/>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hint="default"/>
          <w:color w:val="000000" w:themeColor="text1"/>
          <w:sz w:val="24"/>
          <w:szCs w:val="24"/>
        </w:rPr>
        <w:t>・</w:t>
      </w:r>
      <w:r w:rsidR="00096146" w:rsidRPr="00697C8B">
        <w:rPr>
          <w:rFonts w:ascii="HG丸ｺﾞｼｯｸM-PRO" w:eastAsia="HG丸ｺﾞｼｯｸM-PRO" w:hAnsi="HG丸ｺﾞｼｯｸM-PRO" w:hint="default"/>
          <w:color w:val="000000" w:themeColor="text1"/>
          <w:sz w:val="24"/>
          <w:szCs w:val="24"/>
        </w:rPr>
        <w:t>あいサポート運動をはじめとした共生社会実現に向けた取り組みの一つとして、県立図書館の「はーとふるサービス」等、視覚障がい者等が図書館で読書</w:t>
      </w:r>
      <w:r w:rsidR="000155F3" w:rsidRPr="00697C8B">
        <w:rPr>
          <w:rFonts w:ascii="HG丸ｺﾞｼｯｸM-PRO" w:eastAsia="HG丸ｺﾞｼｯｸM-PRO" w:hAnsi="HG丸ｺﾞｼｯｸM-PRO"/>
          <w:color w:val="000000" w:themeColor="text1"/>
          <w:sz w:val="24"/>
          <w:szCs w:val="24"/>
        </w:rPr>
        <w:t>が</w:t>
      </w:r>
      <w:r w:rsidR="00096146" w:rsidRPr="00697C8B">
        <w:rPr>
          <w:rFonts w:ascii="HG丸ｺﾞｼｯｸM-PRO" w:eastAsia="HG丸ｺﾞｼｯｸM-PRO" w:hAnsi="HG丸ｺﾞｼｯｸM-PRO" w:hint="default"/>
          <w:color w:val="000000" w:themeColor="text1"/>
          <w:sz w:val="24"/>
          <w:szCs w:val="24"/>
        </w:rPr>
        <w:t>できる環境等の周知を図る</w:t>
      </w:r>
      <w:r w:rsidR="000155F3" w:rsidRPr="00697C8B">
        <w:rPr>
          <w:rFonts w:ascii="HG丸ｺﾞｼｯｸM-PRO" w:eastAsia="HG丸ｺﾞｼｯｸM-PRO" w:hAnsi="HG丸ｺﾞｼｯｸM-PRO"/>
          <w:color w:val="000000" w:themeColor="text1"/>
          <w:sz w:val="24"/>
          <w:szCs w:val="24"/>
        </w:rPr>
        <w:t>。また、</w:t>
      </w:r>
      <w:r w:rsidR="00096146" w:rsidRPr="00697C8B">
        <w:rPr>
          <w:rFonts w:ascii="HG丸ｺﾞｼｯｸM-PRO" w:eastAsia="HG丸ｺﾞｼｯｸM-PRO" w:hAnsi="HG丸ｺﾞｼｯｸM-PRO" w:hint="default"/>
          <w:color w:val="000000" w:themeColor="text1"/>
          <w:sz w:val="24"/>
          <w:szCs w:val="24"/>
        </w:rPr>
        <w:t>市町村立図書館等における障がい者サービスを推進するため、情報提供や研修の実施に努める。</w:t>
      </w:r>
    </w:p>
    <w:p w:rsidR="00096146" w:rsidRPr="00697C8B" w:rsidRDefault="00096146" w:rsidP="00425153">
      <w:pPr>
        <w:ind w:leftChars="400" w:left="1080" w:hangingChars="100" w:hanging="240"/>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hint="default"/>
          <w:color w:val="000000" w:themeColor="text1"/>
          <w:sz w:val="24"/>
          <w:szCs w:val="24"/>
        </w:rPr>
        <w:t>・</w:t>
      </w:r>
      <w:r w:rsidRPr="00697C8B">
        <w:rPr>
          <w:rFonts w:ascii="HG丸ｺﾞｼｯｸM-PRO" w:eastAsia="HG丸ｺﾞｼｯｸM-PRO" w:hAnsi="HG丸ｺﾞｼｯｸM-PRO"/>
          <w:color w:val="000000" w:themeColor="text1"/>
          <w:sz w:val="24"/>
          <w:szCs w:val="24"/>
        </w:rPr>
        <w:t>県立図書館は、利用者のニーズ把握に努め、「はーとふるサービスコーナー」等施設の整備や設備の充実、情報提供体制の充実を図る。</w:t>
      </w:r>
    </w:p>
    <w:p w:rsidR="00096146" w:rsidRPr="00697C8B" w:rsidRDefault="00096146" w:rsidP="00425153">
      <w:pPr>
        <w:overflowPunct/>
        <w:adjustRightInd w:val="0"/>
        <w:snapToGrid w:val="0"/>
        <w:ind w:leftChars="400" w:left="108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・県立図書館は、市町村立図書館等の障がい者サービスを推進するため情報提供や研修の実施に努める。</w:t>
      </w:r>
    </w:p>
    <w:p w:rsidR="00096146" w:rsidRPr="00697C8B" w:rsidRDefault="00096146" w:rsidP="00425153">
      <w:pPr>
        <w:overflowPunct/>
        <w:adjustRightInd w:val="0"/>
        <w:snapToGrid w:val="0"/>
        <w:ind w:leftChars="400" w:left="108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・ライトハウス点字図書館と県立図書館、市町村立図書館、学校図書館の連携を図り、視覚障がい等のある児童生徒を支援する取組を進める。</w:t>
      </w:r>
    </w:p>
    <w:p w:rsidR="00096146" w:rsidRPr="00697C8B" w:rsidRDefault="00096146" w:rsidP="00425153">
      <w:pPr>
        <w:overflowPunct/>
        <w:adjustRightInd w:val="0"/>
        <w:snapToGrid w:val="0"/>
        <w:ind w:leftChars="400" w:left="108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・視覚障がい等のある児童生徒が在籍する学校に対し、図書館の利用について学ぶ機会を設けることの重要性及び具体的な利用方法について周知を図る。</w:t>
      </w:r>
    </w:p>
    <w:p w:rsidR="00096146" w:rsidRPr="00697C8B" w:rsidRDefault="00096146" w:rsidP="00425153">
      <w:pPr>
        <w:overflowPunct/>
        <w:adjustRightInd w:val="0"/>
        <w:snapToGrid w:val="0"/>
        <w:ind w:leftChars="400" w:left="1080" w:hangingChars="100" w:hanging="240"/>
        <w:textAlignment w:val="auto"/>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cstheme="minorBidi"/>
          <w:color w:val="000000" w:themeColor="text1"/>
          <w:kern w:val="2"/>
          <w:sz w:val="24"/>
          <w:szCs w:val="24"/>
        </w:rPr>
        <w:t>・ライトハウス点字図書館においては、県立図書館及び市町村立図書館等との連携を図り、視覚障がい者等に様々なアクセシブルな書籍等や端末機器を活用して読書の機会を提供する。また、点字・録音図書等の郵送サービス等のアクセシブルな書籍等の円滑な利用のための支援を引き続き実施する。</w:t>
      </w:r>
    </w:p>
    <w:p w:rsidR="00096146" w:rsidRPr="00697C8B" w:rsidRDefault="00096146" w:rsidP="00C810B8">
      <w:pPr>
        <w:ind w:firstLineChars="100" w:firstLine="240"/>
        <w:rPr>
          <w:rFonts w:ascii="HG丸ｺﾞｼｯｸM-PRO" w:eastAsia="HG丸ｺﾞｼｯｸM-PRO" w:hAnsi="HG丸ｺﾞｼｯｸM-PRO" w:hint="default"/>
          <w:color w:val="000000" w:themeColor="text1"/>
          <w:sz w:val="24"/>
          <w:szCs w:val="24"/>
        </w:rPr>
      </w:pPr>
    </w:p>
    <w:p w:rsidR="00C810B8" w:rsidRPr="00697C8B" w:rsidRDefault="00C810B8" w:rsidP="00C810B8">
      <w:pPr>
        <w:ind w:firstLineChars="100" w:firstLine="240"/>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color w:val="000000" w:themeColor="text1"/>
          <w:sz w:val="24"/>
          <w:szCs w:val="24"/>
        </w:rPr>
        <w:t>２　インターネットを利用したサービスの提供体制の強化（</w:t>
      </w:r>
      <w:r w:rsidR="000155F3" w:rsidRPr="00697C8B">
        <w:rPr>
          <w:rFonts w:ascii="HG丸ｺﾞｼｯｸM-PRO" w:eastAsia="HG丸ｺﾞｼｯｸM-PRO" w:hAnsi="HG丸ｺﾞｼｯｸM-PRO"/>
          <w:color w:val="000000" w:themeColor="text1"/>
          <w:sz w:val="24"/>
          <w:szCs w:val="24"/>
        </w:rPr>
        <w:t>10</w:t>
      </w:r>
      <w:r w:rsidRPr="00697C8B">
        <w:rPr>
          <w:rFonts w:ascii="HG丸ｺﾞｼｯｸM-PRO" w:eastAsia="HG丸ｺﾞｼｯｸM-PRO" w:hAnsi="HG丸ｺﾞｼｯｸM-PRO"/>
          <w:color w:val="000000" w:themeColor="text1"/>
          <w:sz w:val="24"/>
          <w:szCs w:val="24"/>
        </w:rPr>
        <w:t>条関係）</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国立国会図書館やサピエ図書館のサービスやアクセシブルな書籍等の統合的な検索システムについて周知や研修開催等により、多くの視覚障がい者等がサピエ図書館等の利用ができるような環境の整備を進める。</w:t>
      </w:r>
    </w:p>
    <w:p w:rsidR="00096146" w:rsidRPr="00697C8B" w:rsidRDefault="00096146" w:rsidP="00C810B8">
      <w:pPr>
        <w:ind w:firstLineChars="100" w:firstLine="240"/>
        <w:rPr>
          <w:rFonts w:ascii="HG丸ｺﾞｼｯｸM-PRO" w:eastAsia="HG丸ｺﾞｼｯｸM-PRO" w:hAnsi="HG丸ｺﾞｼｯｸM-PRO" w:hint="default"/>
          <w:color w:val="000000" w:themeColor="text1"/>
          <w:sz w:val="24"/>
          <w:szCs w:val="24"/>
        </w:rPr>
      </w:pPr>
    </w:p>
    <w:p w:rsidR="00C810B8" w:rsidRPr="00697C8B" w:rsidRDefault="00C810B8" w:rsidP="00C810B8">
      <w:pPr>
        <w:ind w:firstLineChars="100" w:firstLine="240"/>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color w:val="000000" w:themeColor="text1"/>
          <w:sz w:val="24"/>
          <w:szCs w:val="24"/>
        </w:rPr>
        <w:lastRenderedPageBreak/>
        <w:t>３　特定書籍・特定電子書籍等の製作の支援（</w:t>
      </w:r>
      <w:r w:rsidR="004B1F88" w:rsidRPr="00697C8B">
        <w:rPr>
          <w:rFonts w:ascii="HG丸ｺﾞｼｯｸM-PRO" w:eastAsia="HG丸ｺﾞｼｯｸM-PRO" w:hAnsi="HG丸ｺﾞｼｯｸM-PRO"/>
          <w:color w:val="000000" w:themeColor="text1"/>
          <w:sz w:val="24"/>
          <w:szCs w:val="24"/>
        </w:rPr>
        <w:t>11</w:t>
      </w:r>
      <w:r w:rsidRPr="00697C8B">
        <w:rPr>
          <w:rFonts w:ascii="HG丸ｺﾞｼｯｸM-PRO" w:eastAsia="HG丸ｺﾞｼｯｸM-PRO" w:hAnsi="HG丸ｺﾞｼｯｸM-PRO"/>
          <w:color w:val="000000" w:themeColor="text1"/>
          <w:sz w:val="24"/>
          <w:szCs w:val="24"/>
        </w:rPr>
        <w:t>条関係）</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・ライトハウス点字図書館及び県立図書館が連携し、特定書籍・特定電子書籍等（著作権法第37条により</w:t>
      </w:r>
      <w:r w:rsidR="004B1F88" w:rsidRPr="00697C8B">
        <w:rPr>
          <w:rFonts w:ascii="HG丸ｺﾞｼｯｸM-PRO" w:eastAsia="HG丸ｺﾞｼｯｸM-PRO" w:hAnsi="HG丸ｺﾞｼｯｸM-PRO" w:cstheme="minorBidi"/>
          <w:color w:val="000000" w:themeColor="text1"/>
          <w:kern w:val="2"/>
          <w:sz w:val="24"/>
          <w:szCs w:val="24"/>
        </w:rPr>
        <w:t>障がい者施設や公立図書館等が著作権フリーで作成可能なアクセシブルな書籍・電子書籍等</w:t>
      </w:r>
      <w:r w:rsidRPr="00697C8B">
        <w:rPr>
          <w:rFonts w:ascii="HG丸ｺﾞｼｯｸM-PRO" w:eastAsia="HG丸ｺﾞｼｯｸM-PRO" w:hAnsi="HG丸ｺﾞｼｯｸM-PRO" w:cstheme="minorBidi"/>
          <w:color w:val="000000" w:themeColor="text1"/>
          <w:kern w:val="2"/>
          <w:sz w:val="24"/>
          <w:szCs w:val="24"/>
        </w:rPr>
        <w:t>）の製作ノウハウ等の共有等による製作の効率化を図る。</w:t>
      </w:r>
    </w:p>
    <w:p w:rsidR="00096146" w:rsidRPr="00697C8B" w:rsidRDefault="00096146" w:rsidP="00C810B8">
      <w:pPr>
        <w:ind w:leftChars="114" w:left="486" w:hangingChars="103" w:hanging="247"/>
        <w:rPr>
          <w:rFonts w:ascii="HG丸ｺﾞｼｯｸM-PRO" w:eastAsia="HG丸ｺﾞｼｯｸM-PRO" w:hAnsi="HG丸ｺﾞｼｯｸM-PRO" w:hint="default"/>
          <w:color w:val="000000" w:themeColor="text1"/>
          <w:sz w:val="24"/>
          <w:szCs w:val="24"/>
        </w:rPr>
      </w:pPr>
    </w:p>
    <w:p w:rsidR="00C810B8" w:rsidRPr="00697C8B" w:rsidRDefault="00C810B8" w:rsidP="00C810B8">
      <w:pPr>
        <w:ind w:leftChars="114" w:left="486" w:hangingChars="103" w:hanging="247"/>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color w:val="000000" w:themeColor="text1"/>
          <w:sz w:val="24"/>
          <w:szCs w:val="24"/>
        </w:rPr>
        <w:t>４　端末機器等及びこれに関する情報の入手支援、情報通信技術(ICT)の習得支援（</w:t>
      </w:r>
      <w:r w:rsidR="004B1F88" w:rsidRPr="00697C8B">
        <w:rPr>
          <w:rFonts w:ascii="HG丸ｺﾞｼｯｸM-PRO" w:eastAsia="HG丸ｺﾞｼｯｸM-PRO" w:hAnsi="HG丸ｺﾞｼｯｸM-PRO"/>
          <w:color w:val="000000" w:themeColor="text1"/>
          <w:sz w:val="24"/>
          <w:szCs w:val="24"/>
        </w:rPr>
        <w:t>14</w:t>
      </w:r>
      <w:r w:rsidRPr="00697C8B">
        <w:rPr>
          <w:rFonts w:ascii="HG丸ｺﾞｼｯｸM-PRO" w:eastAsia="HG丸ｺﾞｼｯｸM-PRO" w:hAnsi="HG丸ｺﾞｼｯｸM-PRO"/>
          <w:color w:val="000000" w:themeColor="text1"/>
          <w:sz w:val="24"/>
          <w:szCs w:val="24"/>
        </w:rPr>
        <w:t>条・</w:t>
      </w:r>
      <w:r w:rsidR="004B1F88" w:rsidRPr="00697C8B">
        <w:rPr>
          <w:rFonts w:ascii="HG丸ｺﾞｼｯｸM-PRO" w:eastAsia="HG丸ｺﾞｼｯｸM-PRO" w:hAnsi="HG丸ｺﾞｼｯｸM-PRO"/>
          <w:color w:val="000000" w:themeColor="text1"/>
          <w:sz w:val="24"/>
          <w:szCs w:val="24"/>
        </w:rPr>
        <w:t>15</w:t>
      </w:r>
      <w:r w:rsidRPr="00697C8B">
        <w:rPr>
          <w:rFonts w:ascii="HG丸ｺﾞｼｯｸM-PRO" w:eastAsia="HG丸ｺﾞｼｯｸM-PRO" w:hAnsi="HG丸ｺﾞｼｯｸM-PRO"/>
          <w:color w:val="000000" w:themeColor="text1"/>
          <w:sz w:val="24"/>
          <w:szCs w:val="24"/>
        </w:rPr>
        <w:t>条関係）</w:t>
      </w:r>
    </w:p>
    <w:p w:rsidR="00096146" w:rsidRPr="00697C8B" w:rsidRDefault="00096146" w:rsidP="00096146">
      <w:pPr>
        <w:overflowPunct/>
        <w:adjustRightInd w:val="0"/>
        <w:snapToGrid w:val="0"/>
        <w:ind w:leftChars="200" w:left="660"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ライトハウス点字図書館、県立図書館及び市町村立図書館が連携し、視覚障がい者等へ、アクセシブルな書籍等を利用するための端末機器等の情報を提供するとともに、パソコン、スマートフォン等のＩＣＴを用いたサピエ図書館等のサービス利用に係る利用方法に関する相談・習得支援、端末機器の貸出等の支援を行う。</w:t>
      </w:r>
    </w:p>
    <w:p w:rsidR="00096146" w:rsidRPr="00697C8B" w:rsidRDefault="00096146" w:rsidP="00C810B8">
      <w:pPr>
        <w:ind w:firstLineChars="100" w:firstLine="240"/>
        <w:rPr>
          <w:rFonts w:ascii="HG丸ｺﾞｼｯｸM-PRO" w:eastAsia="HG丸ｺﾞｼｯｸM-PRO" w:hAnsi="HG丸ｺﾞｼｯｸM-PRO" w:hint="default"/>
          <w:color w:val="000000" w:themeColor="text1"/>
          <w:sz w:val="24"/>
          <w:szCs w:val="24"/>
        </w:rPr>
      </w:pPr>
    </w:p>
    <w:p w:rsidR="00C810B8" w:rsidRPr="00697C8B" w:rsidRDefault="00C810B8" w:rsidP="00C810B8">
      <w:pPr>
        <w:ind w:firstLineChars="100" w:firstLine="240"/>
        <w:rPr>
          <w:rFonts w:ascii="HG丸ｺﾞｼｯｸM-PRO" w:eastAsia="HG丸ｺﾞｼｯｸM-PRO" w:hAnsi="HG丸ｺﾞｼｯｸM-PRO" w:hint="default"/>
          <w:color w:val="000000" w:themeColor="text1"/>
          <w:sz w:val="24"/>
          <w:szCs w:val="24"/>
        </w:rPr>
      </w:pPr>
      <w:r w:rsidRPr="00697C8B">
        <w:rPr>
          <w:rFonts w:ascii="HG丸ｺﾞｼｯｸM-PRO" w:eastAsia="HG丸ｺﾞｼｯｸM-PRO" w:hAnsi="HG丸ｺﾞｼｯｸM-PRO"/>
          <w:color w:val="000000" w:themeColor="text1"/>
          <w:sz w:val="24"/>
          <w:szCs w:val="24"/>
        </w:rPr>
        <w:t>５　製作人材・図書館サービス人材の育成等（</w:t>
      </w:r>
      <w:r w:rsidR="006251B7" w:rsidRPr="00697C8B">
        <w:rPr>
          <w:rFonts w:ascii="HG丸ｺﾞｼｯｸM-PRO" w:eastAsia="HG丸ｺﾞｼｯｸM-PRO" w:hAnsi="HG丸ｺﾞｼｯｸM-PRO"/>
          <w:color w:val="000000" w:themeColor="text1"/>
          <w:sz w:val="24"/>
          <w:szCs w:val="24"/>
        </w:rPr>
        <w:t>17</w:t>
      </w:r>
      <w:r w:rsidRPr="00697C8B">
        <w:rPr>
          <w:rFonts w:ascii="HG丸ｺﾞｼｯｸM-PRO" w:eastAsia="HG丸ｺﾞｼｯｸM-PRO" w:hAnsi="HG丸ｺﾞｼｯｸM-PRO"/>
          <w:color w:val="000000" w:themeColor="text1"/>
          <w:sz w:val="24"/>
          <w:szCs w:val="24"/>
        </w:rPr>
        <w:t>条関係）</w:t>
      </w:r>
    </w:p>
    <w:p w:rsidR="00096146" w:rsidRPr="00697C8B" w:rsidRDefault="00096146" w:rsidP="00096146">
      <w:pPr>
        <w:overflowPunct/>
        <w:adjustRightInd w:val="0"/>
        <w:snapToGrid w:val="0"/>
        <w:ind w:leftChars="250" w:left="765"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・県立図書館</w:t>
      </w:r>
      <w:r w:rsidR="006251B7" w:rsidRPr="00697C8B">
        <w:rPr>
          <w:rFonts w:ascii="HG丸ｺﾞｼｯｸM-PRO" w:eastAsia="HG丸ｺﾞｼｯｸM-PRO" w:hAnsi="HG丸ｺﾞｼｯｸM-PRO" w:cstheme="minorBidi"/>
          <w:color w:val="000000" w:themeColor="text1"/>
          <w:kern w:val="2"/>
          <w:sz w:val="24"/>
          <w:szCs w:val="24"/>
        </w:rPr>
        <w:t>が中心となってライトハウス点字図書館と</w:t>
      </w:r>
      <w:r w:rsidRPr="00697C8B">
        <w:rPr>
          <w:rFonts w:ascii="HG丸ｺﾞｼｯｸM-PRO" w:eastAsia="HG丸ｺﾞｼｯｸM-PRO" w:hAnsi="HG丸ｺﾞｼｯｸM-PRO" w:cstheme="minorBidi"/>
          <w:color w:val="000000" w:themeColor="text1"/>
          <w:kern w:val="2"/>
          <w:sz w:val="24"/>
          <w:szCs w:val="24"/>
        </w:rPr>
        <w:t>連携して、障がい者サービスに関する内容の理解・支援方法を習得するための研修や読書支援機器の使用方法に習熟するための研修等を実施し、司書、司書教諭・学校司書、職員等の資質向上を図る。</w:t>
      </w:r>
    </w:p>
    <w:p w:rsidR="00096146" w:rsidRPr="00697C8B" w:rsidRDefault="00096146" w:rsidP="00096146">
      <w:pPr>
        <w:overflowPunct/>
        <w:adjustRightInd w:val="0"/>
        <w:snapToGrid w:val="0"/>
        <w:ind w:leftChars="250" w:left="765" w:hangingChars="100" w:hanging="240"/>
        <w:textAlignment w:val="auto"/>
        <w:rPr>
          <w:rFonts w:ascii="HG丸ｺﾞｼｯｸM-PRO" w:eastAsia="HG丸ｺﾞｼｯｸM-PRO" w:hAnsi="HG丸ｺﾞｼｯｸM-PRO" w:cstheme="minorBidi" w:hint="default"/>
          <w:color w:val="000000" w:themeColor="text1"/>
          <w:kern w:val="2"/>
          <w:sz w:val="24"/>
          <w:szCs w:val="24"/>
        </w:rPr>
      </w:pPr>
      <w:r w:rsidRPr="00697C8B">
        <w:rPr>
          <w:rFonts w:ascii="HG丸ｺﾞｼｯｸM-PRO" w:eastAsia="HG丸ｺﾞｼｯｸM-PRO" w:hAnsi="HG丸ｺﾞｼｯｸM-PRO" w:cstheme="minorBidi"/>
          <w:color w:val="000000" w:themeColor="text1"/>
          <w:kern w:val="2"/>
          <w:sz w:val="24"/>
          <w:szCs w:val="24"/>
        </w:rPr>
        <w:t>・ライトハウス点字図書館、県立図書館、市町村立図書館、行政等が連携して、点訳や音訳、アクセシブルな電子データ製作に携わる人材の養成、活動支援に取り組む。</w:t>
      </w:r>
    </w:p>
    <w:p w:rsidR="00096146" w:rsidRDefault="00096146" w:rsidP="00096146">
      <w:pPr>
        <w:overflowPunct/>
        <w:adjustRightInd w:val="0"/>
        <w:snapToGrid w:val="0"/>
        <w:textAlignment w:val="auto"/>
        <w:rPr>
          <w:rFonts w:ascii="HG丸ｺﾞｼｯｸM-PRO" w:eastAsia="HG丸ｺﾞｼｯｸM-PRO" w:hAnsi="HG丸ｺﾞｼｯｸM-PRO" w:cstheme="minorBidi" w:hint="default"/>
          <w:color w:val="000000" w:themeColor="text1"/>
          <w:kern w:val="2"/>
          <w:sz w:val="24"/>
          <w:szCs w:val="24"/>
        </w:rPr>
      </w:pPr>
    </w:p>
    <w:p w:rsidR="00C839DA" w:rsidRDefault="00C839DA" w:rsidP="00096146">
      <w:pPr>
        <w:overflowPunct/>
        <w:adjustRightInd w:val="0"/>
        <w:snapToGrid w:val="0"/>
        <w:textAlignment w:val="auto"/>
        <w:rPr>
          <w:rFonts w:ascii="HG丸ｺﾞｼｯｸM-PRO" w:eastAsia="HG丸ｺﾞｼｯｸM-PRO" w:hAnsi="HG丸ｺﾞｼｯｸM-PRO" w:cstheme="minorBidi" w:hint="default"/>
          <w:color w:val="000000" w:themeColor="text1"/>
          <w:kern w:val="2"/>
          <w:sz w:val="24"/>
          <w:szCs w:val="24"/>
        </w:rPr>
      </w:pPr>
      <w:r>
        <w:rPr>
          <w:rFonts w:ascii="HG丸ｺﾞｼｯｸM-PRO" w:eastAsia="HG丸ｺﾞｼｯｸM-PRO" w:hAnsi="HG丸ｺﾞｼｯｸM-PRO" w:cstheme="minorBidi" w:hint="default"/>
          <w:color w:val="000000" w:themeColor="text1"/>
          <w:kern w:val="2"/>
          <w:sz w:val="24"/>
          <w:szCs w:val="24"/>
        </w:rPr>
        <w:t>具体的な指標</w:t>
      </w:r>
    </w:p>
    <w:p w:rsidR="00C839DA" w:rsidRDefault="00C839DA" w:rsidP="00096146">
      <w:pPr>
        <w:overflowPunct/>
        <w:adjustRightInd w:val="0"/>
        <w:snapToGrid w:val="0"/>
        <w:textAlignment w:val="auto"/>
        <w:rPr>
          <w:rFonts w:ascii="HG丸ｺﾞｼｯｸM-PRO" w:eastAsia="HG丸ｺﾞｼｯｸM-PRO" w:hAnsi="HG丸ｺﾞｼｯｸM-PRO" w:cstheme="minorBidi" w:hint="default"/>
          <w:color w:val="000000" w:themeColor="text1"/>
          <w:kern w:val="2"/>
          <w:sz w:val="24"/>
          <w:szCs w:val="24"/>
        </w:rPr>
      </w:pPr>
      <w:r>
        <w:rPr>
          <w:rFonts w:ascii="HG丸ｺﾞｼｯｸM-PRO" w:eastAsia="HG丸ｺﾞｼｯｸM-PRO" w:hAnsi="HG丸ｺﾞｼｯｸM-PRO" w:cstheme="minorBidi" w:hint="default"/>
          <w:color w:val="000000" w:themeColor="text1"/>
          <w:kern w:val="2"/>
          <w:sz w:val="24"/>
          <w:szCs w:val="24"/>
        </w:rPr>
        <w:t xml:space="preserve">　　・アクセシブルな書籍等の所蔵数及び貸出数、点訳・音訳奉仕員の数　等</w:t>
      </w:r>
    </w:p>
    <w:p w:rsidR="00C839DA" w:rsidRPr="00697C8B" w:rsidRDefault="00C839DA" w:rsidP="00096146">
      <w:pPr>
        <w:overflowPunct/>
        <w:adjustRightInd w:val="0"/>
        <w:snapToGrid w:val="0"/>
        <w:textAlignment w:val="auto"/>
        <w:rPr>
          <w:rFonts w:ascii="HG丸ｺﾞｼｯｸM-PRO" w:eastAsia="HG丸ｺﾞｼｯｸM-PRO" w:hAnsi="HG丸ｺﾞｼｯｸM-PRO" w:cstheme="minorBidi" w:hint="default"/>
          <w:color w:val="000000" w:themeColor="text1"/>
          <w:kern w:val="2"/>
          <w:sz w:val="24"/>
          <w:szCs w:val="24"/>
        </w:rPr>
      </w:pPr>
    </w:p>
    <w:p w:rsidR="002809E0" w:rsidRPr="00697C8B" w:rsidRDefault="002809E0" w:rsidP="00096146">
      <w:pPr>
        <w:overflowPunct/>
        <w:adjustRightInd w:val="0"/>
        <w:snapToGrid w:val="0"/>
        <w:textAlignment w:val="auto"/>
        <w:rPr>
          <w:rFonts w:ascii="HG丸ｺﾞｼｯｸM-PRO" w:eastAsia="HG丸ｺﾞｼｯｸM-PRO" w:hAnsi="HG丸ｺﾞｼｯｸM-PRO" w:cstheme="minorBidi" w:hint="default"/>
          <w:color w:val="000000" w:themeColor="text1"/>
          <w:kern w:val="2"/>
          <w:sz w:val="24"/>
          <w:szCs w:val="24"/>
        </w:rPr>
      </w:pPr>
    </w:p>
    <w:sectPr w:rsidR="002809E0" w:rsidRPr="00697C8B" w:rsidSect="002809E0">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2F" w:rsidRDefault="00BE6B2F" w:rsidP="00BE6B2F">
      <w:pPr>
        <w:rPr>
          <w:rFonts w:hint="default"/>
        </w:rPr>
      </w:pPr>
      <w:r>
        <w:separator/>
      </w:r>
    </w:p>
  </w:endnote>
  <w:endnote w:type="continuationSeparator" w:id="0">
    <w:p w:rsidR="00BE6B2F" w:rsidRDefault="00BE6B2F" w:rsidP="00BE6B2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2F" w:rsidRDefault="00BE6B2F" w:rsidP="00BE6B2F">
      <w:pPr>
        <w:rPr>
          <w:rFonts w:hint="default"/>
        </w:rPr>
      </w:pPr>
      <w:r>
        <w:separator/>
      </w:r>
    </w:p>
  </w:footnote>
  <w:footnote w:type="continuationSeparator" w:id="0">
    <w:p w:rsidR="00BE6B2F" w:rsidRDefault="00BE6B2F" w:rsidP="00BE6B2F">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E80"/>
    <w:multiLevelType w:val="hybridMultilevel"/>
    <w:tmpl w:val="0A1E72EE"/>
    <w:lvl w:ilvl="0" w:tplc="472CB4E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B8"/>
    <w:rsid w:val="000155F3"/>
    <w:rsid w:val="00096146"/>
    <w:rsid w:val="002809E0"/>
    <w:rsid w:val="002C5FB5"/>
    <w:rsid w:val="00372963"/>
    <w:rsid w:val="00425153"/>
    <w:rsid w:val="004B1F88"/>
    <w:rsid w:val="006251B7"/>
    <w:rsid w:val="00697C8B"/>
    <w:rsid w:val="00760061"/>
    <w:rsid w:val="007955E1"/>
    <w:rsid w:val="0094302A"/>
    <w:rsid w:val="009C5DDD"/>
    <w:rsid w:val="00BE6B2F"/>
    <w:rsid w:val="00C810B8"/>
    <w:rsid w:val="00C839DA"/>
    <w:rsid w:val="00D8310F"/>
    <w:rsid w:val="00EB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18DA84-1652-4278-B13B-D25C1677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0B8"/>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10F"/>
    <w:pPr>
      <w:ind w:leftChars="400" w:left="840"/>
    </w:pPr>
  </w:style>
  <w:style w:type="paragraph" w:styleId="a4">
    <w:name w:val="Balloon Text"/>
    <w:basedOn w:val="a"/>
    <w:link w:val="a5"/>
    <w:uiPriority w:val="99"/>
    <w:semiHidden/>
    <w:unhideWhenUsed/>
    <w:rsid w:val="000155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55F3"/>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BE6B2F"/>
    <w:pPr>
      <w:tabs>
        <w:tab w:val="center" w:pos="4252"/>
        <w:tab w:val="right" w:pos="8504"/>
      </w:tabs>
      <w:snapToGrid w:val="0"/>
    </w:pPr>
  </w:style>
  <w:style w:type="character" w:customStyle="1" w:styleId="a7">
    <w:name w:val="ヘッダー (文字)"/>
    <w:basedOn w:val="a0"/>
    <w:link w:val="a6"/>
    <w:uiPriority w:val="99"/>
    <w:rsid w:val="00BE6B2F"/>
    <w:rPr>
      <w:rFonts w:ascii="Times New Roman" w:eastAsia="ＭＳ 明朝" w:hAnsi="Times New Roman" w:cs="ＭＳ 明朝"/>
      <w:color w:val="000000"/>
      <w:kern w:val="0"/>
      <w:szCs w:val="20"/>
    </w:rPr>
  </w:style>
  <w:style w:type="paragraph" w:styleId="a8">
    <w:name w:val="footer"/>
    <w:basedOn w:val="a"/>
    <w:link w:val="a9"/>
    <w:uiPriority w:val="99"/>
    <w:unhideWhenUsed/>
    <w:rsid w:val="00BE6B2F"/>
    <w:pPr>
      <w:tabs>
        <w:tab w:val="center" w:pos="4252"/>
        <w:tab w:val="right" w:pos="8504"/>
      </w:tabs>
      <w:snapToGrid w:val="0"/>
    </w:pPr>
  </w:style>
  <w:style w:type="character" w:customStyle="1" w:styleId="a9">
    <w:name w:val="フッター (文字)"/>
    <w:basedOn w:val="a0"/>
    <w:link w:val="a8"/>
    <w:uiPriority w:val="99"/>
    <w:rsid w:val="00BE6B2F"/>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福市 信</dc:creator>
  <cp:keywords/>
  <dc:description/>
  <cp:lastModifiedBy>谷口 沙紀</cp:lastModifiedBy>
  <cp:revision>2</cp:revision>
  <cp:lastPrinted>2021-01-13T04:17:00Z</cp:lastPrinted>
  <dcterms:created xsi:type="dcterms:W3CDTF">2021-01-21T03:54:00Z</dcterms:created>
  <dcterms:modified xsi:type="dcterms:W3CDTF">2021-01-21T03:54:00Z</dcterms:modified>
</cp:coreProperties>
</file>